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教育局昌州财教[2023]20号--关于拨付2023年昌吉州中小学校园环境改造提升工程专项资金的通知</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吉木萨尔县教育局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吉木萨尔县教育局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骆明涛</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2025年04月30日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育环境对学生的成长和发展有着深远影响，为了给昌吉州中小学生提供更优质的学习环境，提升办学质量，昌吉州党委、政府决定实施中小学校园环境改造提升工程。随着教育理念的更新和社会对教育关注度的提高，老旧的校园环境已难以满足现代教育需求，存在墙面破损、设施陈旧、校园文化氛围不足等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（1）项目名称：教育局昌州财教[2023]20号--关于拨付2023年昌吉州中小学校园环境改造提升工程专项资金的通知项目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（2）项目主要内容：该工程涵盖全县9所中小学，共计18个项目，主要包括外墙粉刷、内墙粉刷、校舍维修以及校园文化建设。通过这些项目，全方位改善校园的硬件设施和文化氛围。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实施主体：吉木萨尔县教育局。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实施时间：本项目实施周期为2024年7月-2024年8月。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2023年6月底，昌吉州教育局编制下发《昌吉州实施中小学校园环境改造提升工作方案》，明确了从国旗庄严肃穆、文化内涵丰富、立面清新美观、地面干净整齐、教室窗明几净、安全隐患消除6个方面进行改造提升的标准，以及项目实施步骤、程序和相关工作要求。暑假期间，各中小学和施工单位抢抓施工“黄金期”，加快建设步伐。例如吉木萨尔县第二中学于7月10日起对1栋教学楼、2栋宿舍楼、1实验楼和校园地面等进行粉刷、维修、保养 ；吉木萨尔县第三小学的改造工程于7月12日开工，8月25日全部完工，共粉刷内外墙23494平方米、并对校园文化进行打造等 。截至秋季开学前，项目顺利完工，以崭新面貌迎接师生。。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①吉木萨尔县教育局：承担项目建设的总体管理职责，负责项目前期调研、立项申报，与相关部门沟通协调以推动立项审批，如获取吉县发改相关文号的批复文件，在建设中监督进度、质量和资金使用。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中标的施工单位：具备相应建筑工程施工资质，按照工程设计图纸和施工规范施工，负责新建综合教学楼及附属工程，包括水、电、暖、管网等配套设施的建设，以及施工现场的安全管理、人员调度、材料采购与使用管理等，确保在计划工期内完成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中标的监理单位：具有房屋建筑工程监理资质，对施工全过程监督管理，审查施工单位的相关文件，检查原材料、构配件和设备质量，监督施工工艺，把控工程质量，同时监督工程进度和资金使用，确保项目按计划推进，资金合规合理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单位内设机构：党政办、人事科、教育科。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本项目预算安排总额为217.78万元，资金来源为昌吉州财政专项资金，2024年实际收到预算资金217.78万元，预算资金到位率为100%。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截至2024年12月31日，本项目实际支付资金217.78万元，预算执行率100%。本项目资金主要用于支付工程费用217.78万元。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全面提升昌吉州中小学校园环境，打造美丽安全、舒适宜人且文化氛围浓厚的教学场所，促进学校教育教学质量的提高，满足学生和教师对良好校园环境的需求，推动昌吉州教育事业的发展。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在2023年秋季开学前完成校园环境改造提升的主体工程；工程质量达到合格标准，确保校舍安全、环境美观；合理控制项目成本，不超出预算资金；通过校园文化建设，营造出具有各校特色的育人氛围 。完善后绩效指标如下：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“环境改造提升学校数量”指标，预期指标值为“等于9所”；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“粉刷学校数量”指标，预期指标值为“等于7所”；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“校园文化改造提升学校”指标，预期指标值为“等于5所”；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“项目质量达标率”指标，预期指标值为“等于100%”；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“项目开工率”指标，预期指标值为“等于100%”；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“2024年学校环境改造提升项目资金”指标，预期指标值为“小于等于217.78万元”；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②社会成本指标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“改善校园环境”指标，预期指标值为“有效改善”；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“受益学校满意度”指标，预期指标值为“大于等于95%”。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2023年昌吉州中小学校园环境改造提升工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此次我单位根据《财政支出绩效评价管理暂行办法》（财预〔2020〕10号）文件要求实施评价工作，本次评价对象为2023年昌吉州中小学校园环境改造提升工程项目，评价核心为项目资金、项目产出、项目效益。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骆明涛（评价小组组长）：主要负责项目策划和监督，全面负责项目绩效评价报告的最终质量，对评价人员出具的最终报告质量进行复核，确保评估结果的客观性；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史慧（评价小组组员）：主要负责资料的收集，取证、数据统计分析；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李芳（评价小组组员）：主要负责项目报告的制定，指标的研判，数据分析及报告撰写。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项目决策指标得分21分，项目过程指标得分19分，项目产出指标得分30分，项目效益指标得分20分。综合评价得分10分，评价等级为“优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得100分，绩效评级为“优秀”。综合评价结论如下：本项目共设置三级指标数量20个，实现三级指标数量20个，总体完成率为100%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 30 20 10 100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本项目立项符合昌吉州财政局颁发的《关于拨付2023年昌吉州中小学校园环境改造 提升工程专项资金的通知》（昌州财教〔2023〕20号）中的相关内容；本项目立项符合《国家教育事业发展“十四五”规划》中相关内容，符合行业发展规划和政策要求；本项目立项符合《吉木萨尔县教育配置内设机构和人员编制规定》中职责范围中的相关内容，属于我单位履职所需；根据《财政资金直接支付申请书》，本项目资金性质为“公共财政预算”功能分类为“其他教育支出”经济分类为“基础设施建设”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由我单位严格按照《关于拨付2023年昌吉州中小学校园环境改造提升工程专项资金的通知》（昌州财教〔2023〕20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①该项目已设置年度绩效目标，具体内容为“9所学校环境改造，7所粉刷，5所文化提升，2024年12月31日前完成支付”。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②该项目实际工作内容为：9所学校环境改造，7所粉刷，5所文化提升，2024年12月31日前完成支付。绩效目标与实际工作内容一致，两者具有相关性。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③该项目按照绩效目标完成数量指标、质量指标、时效指标、成本指标，达到预期效益，预期产出效益和效果符合正常的业绩水平。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④该项目批复的预算金额为217.78万元，《项目支出绩效目标表》中预算金额为217.78万元，预算确定的项目资金与预算确定的项目投资额相匹配。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6个，三级指标9个，定量指标8个，定性指标1个，指标量化率为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环境改造提升学校数量”“粉刷学校数量”“校园文化改造提升学校”，三级指标的年度指标值与年度绩效目标中任务数一致，已设置时效指标“项目开工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本项目预算编制通过审核，即预算编制较科学且经过论证；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9所学校环境改造，7所粉刷，5所文化提升，2024年12月31日前完成支付，项目实际内容为9所学校环境改造，7所粉刷，5所文化提升，2024年12月31日前完成支付，预算申请与《关于拨付2023年昌吉州中小学校园环境改造 提升工程专项资金的通知》中涉及的项目内容匹配；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217.78万元，我单位在预算申请中严格按照项目实施内容及测算标准进行核算，其中：工程费用217.78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本项目实际分配资金以《关于拨付2023年昌吉州中小学校园环境改造 提升工程专项资金的通知》为依据进行资金分配，预算资金分配依据充分。根据《关于拨付2023年昌吉州中小学校园环境改造 提升工程专项资金的通知》（昌州财教〔2023〕20号），本项目实际到位资金217.78万元，资金分配额度合理，与我单位实际需求相适应。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综上所述，本指标满分为2.00分，根据评分标准得217.78分，本项目资金分配合理。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217.78万元，其中：财政安排资金217.78万元，其他资金0万元，实际到位资金217.78万元，资金到位率=（实际到位资金/预算资金）×100.00%=（217.78/217.78）×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 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本项目实际支出资金217.78万元，预算执行率=（实际支出资金/实际到位资金）×100.00%=（217.78/217.78）×100.00%=100%；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教育局单位资金管理办法》《吉木萨尔县教育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教育局资金管理办法》《吉木萨尔县教育局收支业务管理制度》《吉木萨尔县政府采购业务管理制度》《吉木萨尔县教育局合同管理制度》，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教育局资金管理办法》《吉木萨尔县教育局收支业务管理制度》《吉木萨尔县政府采购采购业务管理制度》《吉木萨尔县教育局合同管理制度》等相关法律法规及管理规定，项目具备完整规范的立项程序；经查证项目实施过程资料，项目实施、验收等过程均按照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中小学校园环境改造提升工程项目工作领导小组，由陈丽思任组长，负责项目的组织工作；徐继林任副组长，负责项目的实施工作；组员包括：香雪琴‘骆明涛、陈海亮，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“环境改善提升学校数量”指标：预期指标值为“等于9所”，实际完成指标值为“等于9所”，指标完成率为100.00%。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“粉刷学校数量”指标：预期指标值为“等于7所”，实际完成指标值为“等于7所”，指标完成率为100%。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“校园文化改造提升学校数量”指标：预期指标值为“等于5所”，实际完成指标值为“等于5所”，指标完成率为100%。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“项目质量达标率”指标：预期指标值为“等于100%”，实际完成指标值为“等于100%”，指标完成率为100%。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“项目开工率”指标：预期指标值为“等于100%”，实际完成指标值为“等于100%”，指标完成率为100%。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“2024年环境提升改造项目总造价”指标：预期指标值为“小于等于217.78万元”，实际完成指标值为“等于217.78万元”，指标完成率为100%。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“改善校园环境”指标：预期指标值为“有效改善”，实际完成指标值为“有效改善”，指标完成率为100.00%。达成预期效益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“受益学校满意度”指标：预期指标值为“大于等于95%”，实际完成指标值为“等于95%”，指标完成率为100%。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1.？科学规划与严谨论证：在项目前期，充分调研学校需求，结合未来发展规划，对项目进行科学规划和严谨论证，确保项目的必要性和可行性。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2.？严格的项目管理：建立健全项目管理制度，明确各参与方的职责和权限，加强对项目实施过程的监督和管理，确保工程质量、进度和成本控制。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3.？良好的沟通协调机制：建设单位、施工单位、监理单位等各方保持密切沟通，及时解决项目实施过程中出现的问题和困难，保障项目顺利推进。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1.？问题：部分学校未能得到改善。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2.？原因：上级拨付的资金有限，有部分学校校园文化未能改善，后期许多渠道申请资金，对未改造提校园文化的学校进行改造提升。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1.完善项目绩效跟踪机制：建立项目绩效跟踪评价制度，定期对项目实施过程中的绩效目标完成情况进行跟踪和评价，及时发现问题并采取措施加以解决，确保项目绩效目标的最终实现。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2.强化资产管理：加强对项目建成后的资产维护和管理，建立资产管理制度和台账，确保资产的安全和有效使用，延长资产使用寿命，提高资产效益。</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